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271" w:rsidRPr="00E57271" w:rsidRDefault="00E57271" w:rsidP="00E57271">
      <w:pPr>
        <w:pStyle w:val="Title"/>
        <w:framePr w:w="0" w:hSpace="0" w:vSpace="0" w:wrap="auto" w:vAnchor="margin" w:hAnchor="text" w:xAlign="left" w:yAlign="inline"/>
        <w:rPr>
          <w:rFonts w:ascii="Arial" w:hAnsi="Arial" w:cs="Arial"/>
          <w:b/>
          <w:bCs/>
          <w:caps/>
          <w:sz w:val="24"/>
          <w:szCs w:val="24"/>
        </w:rPr>
      </w:pPr>
      <w:r w:rsidRPr="00E57271">
        <w:rPr>
          <w:rFonts w:ascii="Arial" w:hAnsi="Arial" w:cs="Arial"/>
          <w:b/>
          <w:bCs/>
          <w:caps/>
          <w:sz w:val="24"/>
          <w:szCs w:val="24"/>
        </w:rPr>
        <w:t>Paper Title</w:t>
      </w:r>
    </w:p>
    <w:p w:rsidR="0051687C" w:rsidRPr="00E57271" w:rsidRDefault="0051687C">
      <w:pPr>
        <w:rPr>
          <w:rFonts w:ascii="Arial" w:hAnsi="Arial" w:cs="Arial"/>
        </w:rPr>
      </w:pPr>
    </w:p>
    <w:p w:rsidR="00E57271" w:rsidRDefault="00E57271" w:rsidP="00E57271">
      <w:pPr>
        <w:jc w:val="center"/>
        <w:rPr>
          <w:rFonts w:ascii="Arial" w:hAnsi="Arial" w:cs="Arial"/>
          <w:i/>
          <w:iCs/>
          <w:sz w:val="20"/>
          <w:szCs w:val="20"/>
        </w:rPr>
      </w:pPr>
      <w:r>
        <w:rPr>
          <w:rFonts w:ascii="Arial" w:hAnsi="Arial" w:cs="Arial"/>
          <w:i/>
          <w:iCs/>
          <w:sz w:val="20"/>
          <w:szCs w:val="20"/>
        </w:rPr>
        <w:t xml:space="preserve">Yongyut </w:t>
      </w:r>
      <w:r w:rsidRPr="00E57271">
        <w:rPr>
          <w:rFonts w:ascii="Arial" w:hAnsi="Arial" w:cs="Arial"/>
          <w:i/>
          <w:iCs/>
          <w:caps/>
          <w:sz w:val="20"/>
          <w:szCs w:val="20"/>
        </w:rPr>
        <w:t>Trisurat</w:t>
      </w:r>
      <w:r>
        <w:rPr>
          <w:rFonts w:ascii="Arial" w:hAnsi="Arial" w:cs="Arial"/>
          <w:i/>
          <w:iCs/>
          <w:sz w:val="20"/>
          <w:szCs w:val="20"/>
        </w:rPr>
        <w:t xml:space="preserve"> (</w:t>
      </w:r>
      <w:r w:rsidRPr="00E57271">
        <w:rPr>
          <w:rFonts w:ascii="Arial" w:hAnsi="Arial" w:cs="Arial"/>
          <w:i/>
          <w:iCs/>
          <w:sz w:val="20"/>
          <w:szCs w:val="20"/>
        </w:rPr>
        <w:t>First A. Author</w:t>
      </w:r>
      <w:proofErr w:type="gramStart"/>
      <w:r>
        <w:rPr>
          <w:rFonts w:ascii="Arial" w:hAnsi="Arial" w:cs="Arial"/>
          <w:i/>
          <w:iCs/>
          <w:sz w:val="20"/>
          <w:szCs w:val="20"/>
        </w:rPr>
        <w:t>)</w:t>
      </w:r>
      <w:r>
        <w:rPr>
          <w:rFonts w:ascii="Arial" w:hAnsi="Arial" w:cs="Arial"/>
          <w:i/>
          <w:iCs/>
          <w:sz w:val="20"/>
          <w:szCs w:val="20"/>
          <w:vertAlign w:val="superscript"/>
        </w:rPr>
        <w:t>1</w:t>
      </w:r>
      <w:proofErr w:type="gramEnd"/>
      <w:r>
        <w:rPr>
          <w:rFonts w:ascii="Arial" w:hAnsi="Arial" w:cs="Arial"/>
          <w:i/>
          <w:iCs/>
          <w:sz w:val="20"/>
          <w:szCs w:val="20"/>
        </w:rPr>
        <w:t>*</w:t>
      </w:r>
      <w:r w:rsidRPr="00E57271">
        <w:rPr>
          <w:rFonts w:ascii="Arial" w:hAnsi="Arial" w:cs="Arial"/>
          <w:i/>
          <w:iCs/>
          <w:sz w:val="20"/>
          <w:szCs w:val="20"/>
        </w:rPr>
        <w:t>, Second B</w:t>
      </w:r>
      <w:r>
        <w:rPr>
          <w:rFonts w:ascii="Arial" w:hAnsi="Arial" w:cs="Arial"/>
          <w:i/>
          <w:iCs/>
          <w:sz w:val="20"/>
          <w:szCs w:val="20"/>
          <w:vertAlign w:val="superscript"/>
        </w:rPr>
        <w:t>1</w:t>
      </w:r>
      <w:r w:rsidRPr="00E57271">
        <w:rPr>
          <w:rFonts w:ascii="Arial" w:hAnsi="Arial" w:cs="Arial"/>
          <w:i/>
          <w:iCs/>
          <w:sz w:val="20"/>
          <w:szCs w:val="20"/>
        </w:rPr>
        <w:t>. Author</w:t>
      </w:r>
      <w:r>
        <w:rPr>
          <w:rFonts w:ascii="Arial" w:hAnsi="Arial" w:cs="Arial"/>
          <w:i/>
          <w:iCs/>
          <w:sz w:val="20"/>
          <w:szCs w:val="20"/>
          <w:vertAlign w:val="superscript"/>
        </w:rPr>
        <w:t>2</w:t>
      </w:r>
      <w:r w:rsidRPr="00E57271">
        <w:rPr>
          <w:rFonts w:ascii="Arial" w:hAnsi="Arial" w:cs="Arial"/>
          <w:i/>
          <w:iCs/>
          <w:sz w:val="20"/>
          <w:szCs w:val="20"/>
        </w:rPr>
        <w:t>, Jr., Third C</w:t>
      </w:r>
      <w:r>
        <w:rPr>
          <w:rFonts w:ascii="Arial" w:hAnsi="Arial" w:cs="Arial"/>
          <w:i/>
          <w:iCs/>
          <w:sz w:val="20"/>
          <w:szCs w:val="20"/>
          <w:vertAlign w:val="superscript"/>
        </w:rPr>
        <w:t>3</w:t>
      </w:r>
      <w:r w:rsidRPr="00E57271">
        <w:rPr>
          <w:rFonts w:ascii="Arial" w:hAnsi="Arial" w:cs="Arial"/>
          <w:i/>
          <w:iCs/>
          <w:sz w:val="20"/>
          <w:szCs w:val="20"/>
        </w:rPr>
        <w:t>. Author</w:t>
      </w:r>
    </w:p>
    <w:p w:rsidR="00E57271" w:rsidRDefault="00E57271" w:rsidP="00E57271">
      <w:pPr>
        <w:jc w:val="center"/>
        <w:rPr>
          <w:rFonts w:ascii="Arial" w:hAnsi="Arial" w:cs="Arial"/>
          <w:i/>
          <w:iCs/>
          <w:sz w:val="20"/>
          <w:szCs w:val="20"/>
        </w:rPr>
      </w:pPr>
      <w:r>
        <w:rPr>
          <w:rFonts w:ascii="Arial" w:hAnsi="Arial" w:cs="Arial"/>
          <w:i/>
          <w:iCs/>
          <w:sz w:val="20"/>
          <w:szCs w:val="20"/>
          <w:vertAlign w:val="superscript"/>
        </w:rPr>
        <w:t xml:space="preserve">1 </w:t>
      </w:r>
      <w:r>
        <w:rPr>
          <w:rFonts w:ascii="Arial" w:hAnsi="Arial" w:cs="Arial"/>
          <w:i/>
          <w:iCs/>
          <w:sz w:val="20"/>
          <w:szCs w:val="20"/>
        </w:rPr>
        <w:t xml:space="preserve">Faculty of Forestry, </w:t>
      </w:r>
      <w:proofErr w:type="spellStart"/>
      <w:r>
        <w:rPr>
          <w:rFonts w:ascii="Arial" w:hAnsi="Arial" w:cs="Arial"/>
          <w:i/>
          <w:iCs/>
          <w:sz w:val="20"/>
          <w:szCs w:val="20"/>
        </w:rPr>
        <w:t>Kasetsart</w:t>
      </w:r>
      <w:proofErr w:type="spellEnd"/>
      <w:r>
        <w:rPr>
          <w:rFonts w:ascii="Arial" w:hAnsi="Arial" w:cs="Arial"/>
          <w:i/>
          <w:iCs/>
          <w:sz w:val="20"/>
          <w:szCs w:val="20"/>
        </w:rPr>
        <w:t xml:space="preserve"> University, Bangkok, Thailand (1-Affiliation); 2 - </w:t>
      </w:r>
      <w:r>
        <w:rPr>
          <w:rFonts w:ascii="Arial" w:hAnsi="Arial" w:cs="Arial"/>
          <w:i/>
          <w:iCs/>
          <w:sz w:val="20"/>
          <w:szCs w:val="20"/>
        </w:rPr>
        <w:t>Affiliation</w:t>
      </w:r>
      <w:r>
        <w:rPr>
          <w:rFonts w:ascii="Arial" w:hAnsi="Arial" w:cs="Arial"/>
          <w:i/>
          <w:iCs/>
          <w:sz w:val="20"/>
          <w:szCs w:val="20"/>
        </w:rPr>
        <w:t xml:space="preserve">; </w:t>
      </w:r>
    </w:p>
    <w:p w:rsidR="00E57271" w:rsidRDefault="00E57271" w:rsidP="00E57271">
      <w:pPr>
        <w:jc w:val="center"/>
        <w:rPr>
          <w:rFonts w:ascii="Arial" w:hAnsi="Arial" w:cs="Arial"/>
          <w:i/>
          <w:iCs/>
          <w:sz w:val="20"/>
          <w:szCs w:val="20"/>
        </w:rPr>
      </w:pPr>
      <w:r>
        <w:rPr>
          <w:rFonts w:ascii="Arial" w:hAnsi="Arial" w:cs="Arial"/>
          <w:i/>
          <w:iCs/>
          <w:sz w:val="20"/>
          <w:szCs w:val="20"/>
        </w:rPr>
        <w:t xml:space="preserve">3 – </w:t>
      </w:r>
      <w:r>
        <w:rPr>
          <w:rFonts w:ascii="Arial" w:hAnsi="Arial" w:cs="Arial"/>
          <w:i/>
          <w:iCs/>
          <w:sz w:val="20"/>
          <w:szCs w:val="20"/>
        </w:rPr>
        <w:t>Affiliation</w:t>
      </w:r>
    </w:p>
    <w:p w:rsidR="00E57271" w:rsidRPr="00E57271" w:rsidRDefault="00E57271" w:rsidP="00E57271">
      <w:pPr>
        <w:jc w:val="center"/>
        <w:rPr>
          <w:rFonts w:ascii="Arial" w:hAnsi="Arial" w:cs="Arial"/>
          <w:i/>
          <w:iCs/>
          <w:sz w:val="20"/>
          <w:szCs w:val="20"/>
        </w:rPr>
      </w:pPr>
      <w:r>
        <w:rPr>
          <w:rFonts w:ascii="Arial" w:hAnsi="Arial" w:cs="Arial"/>
          <w:i/>
          <w:iCs/>
          <w:sz w:val="20"/>
          <w:szCs w:val="20"/>
        </w:rPr>
        <w:t>*Email: fforyyt@ku.ac.th</w:t>
      </w:r>
    </w:p>
    <w:p w:rsidR="00E57271" w:rsidRPr="00E57271" w:rsidRDefault="00E57271">
      <w:pPr>
        <w:rPr>
          <w:rFonts w:ascii="Arial" w:hAnsi="Arial" w:cs="Arial"/>
          <w:sz w:val="20"/>
          <w:szCs w:val="20"/>
        </w:rPr>
      </w:pPr>
    </w:p>
    <w:p w:rsidR="00E57271" w:rsidRPr="00E57271" w:rsidRDefault="00E57271" w:rsidP="00E57271">
      <w:pPr>
        <w:jc w:val="both"/>
        <w:rPr>
          <w:rFonts w:ascii="Arial" w:hAnsi="Arial" w:cs="Arial"/>
          <w:sz w:val="20"/>
          <w:szCs w:val="20"/>
        </w:rPr>
      </w:pPr>
      <w:r w:rsidRPr="00E57271">
        <w:rPr>
          <w:rFonts w:ascii="Arial" w:hAnsi="Arial" w:cs="Arial"/>
          <w:i/>
          <w:iCs/>
          <w:sz w:val="20"/>
          <w:szCs w:val="20"/>
        </w:rPr>
        <w:t>Abstract</w:t>
      </w:r>
      <w:r w:rsidRPr="00E57271">
        <w:rPr>
          <w:rFonts w:ascii="Arial" w:hAnsi="Arial" w:cs="Arial"/>
          <w:sz w:val="20"/>
          <w:szCs w:val="20"/>
        </w:rPr>
        <w:t>—</w:t>
      </w:r>
      <w:proofErr w:type="gramStart"/>
      <w:r w:rsidRPr="00E57271">
        <w:rPr>
          <w:rFonts w:ascii="Arial" w:hAnsi="Arial" w:cs="Arial"/>
          <w:sz w:val="20"/>
          <w:szCs w:val="20"/>
        </w:rPr>
        <w:t>There</w:t>
      </w:r>
      <w:proofErr w:type="gramEnd"/>
      <w:r w:rsidRPr="00E57271">
        <w:rPr>
          <w:rFonts w:ascii="Arial" w:hAnsi="Arial" w:cs="Arial"/>
          <w:sz w:val="20"/>
          <w:szCs w:val="20"/>
        </w:rPr>
        <w:t xml:space="preserve"> are growing needs to broaden and deepen our multi-faceted understanding of the ecosystems. Therefore, the International Long-Term Ecological Research Network</w:t>
      </w:r>
      <w:r w:rsidR="006E229E">
        <w:rPr>
          <w:rFonts w:ascii="Arial" w:hAnsi="Arial" w:cs="Arial"/>
          <w:sz w:val="20"/>
          <w:szCs w:val="20"/>
        </w:rPr>
        <w:t xml:space="preserve"> (ILTER)</w:t>
      </w:r>
      <w:r w:rsidRPr="00E57271">
        <w:rPr>
          <w:rFonts w:ascii="Arial" w:hAnsi="Arial" w:cs="Arial"/>
          <w:sz w:val="20"/>
          <w:szCs w:val="20"/>
        </w:rPr>
        <w:t xml:space="preserve"> was established in 1993 as a global network of field research sites and scientists to address current ecological issues in a globally changing environment, e.g., biodiversity loss and ecosystem degradation. In 1995, the ILTER East Asia-Pacific Regional Network was established as one of the four regional networks that comprise ILTER. </w:t>
      </w:r>
      <w:r w:rsidR="006E229E">
        <w:rPr>
          <w:rFonts w:ascii="Arial" w:hAnsi="Arial" w:cs="Arial"/>
          <w:sz w:val="20"/>
          <w:szCs w:val="20"/>
        </w:rPr>
        <w:t>This network</w:t>
      </w:r>
      <w:r w:rsidRPr="00E57271">
        <w:rPr>
          <w:rFonts w:ascii="Arial" w:hAnsi="Arial" w:cs="Arial"/>
          <w:sz w:val="20"/>
          <w:szCs w:val="20"/>
        </w:rPr>
        <w:t xml:space="preserve"> has been developed to promote data sharing, research collaborations and capability building in the science and to bridge gaps between societal needs and scientific imperatives on concerns in the Asia-Pacific Region from long-term perspectives. Currently, </w:t>
      </w:r>
      <w:r w:rsidR="006E229E">
        <w:rPr>
          <w:rFonts w:ascii="Arial" w:hAnsi="Arial" w:cs="Arial"/>
          <w:sz w:val="20"/>
          <w:szCs w:val="20"/>
        </w:rPr>
        <w:t>this regional network</w:t>
      </w:r>
      <w:r w:rsidRPr="00E57271">
        <w:rPr>
          <w:rFonts w:ascii="Arial" w:hAnsi="Arial" w:cs="Arial"/>
          <w:sz w:val="20"/>
          <w:szCs w:val="20"/>
        </w:rPr>
        <w:t xml:space="preserve"> consists of eight formal ILTER members (Thailand ILTER, Chinese Ecosystem Research Network, Korea LTER Network, Taiwan Ecological Research Network, Japan LTER Network, Philippines LTER Network, Terrestrial Ecosystem Research Network of Australia, and Malaysia LTER Network) and three associate networks (Lao PDR LTER Network, Mongolian LTER Network and Vietnam LTER Network). There are over 160 sites across the EAP regions, and a few thousands of scientists are involved in the </w:t>
      </w:r>
      <w:r w:rsidR="006E229E" w:rsidRPr="00E57271">
        <w:rPr>
          <w:rFonts w:ascii="Arial" w:hAnsi="Arial" w:cs="Arial"/>
          <w:sz w:val="20"/>
          <w:szCs w:val="20"/>
        </w:rPr>
        <w:t>ILTER East Asia-Pacific</w:t>
      </w:r>
      <w:r w:rsidRPr="00E57271">
        <w:rPr>
          <w:rFonts w:ascii="Arial" w:hAnsi="Arial" w:cs="Arial"/>
          <w:sz w:val="20"/>
          <w:szCs w:val="20"/>
        </w:rPr>
        <w:t>. Thus, regional research questions were identified that can be better tackled with common research platform, integrated data management system and the network science, which is open to all</w:t>
      </w:r>
      <w:bookmarkStart w:id="0" w:name="_GoBack"/>
      <w:bookmarkEnd w:id="0"/>
      <w:r w:rsidRPr="00E57271">
        <w:rPr>
          <w:rFonts w:ascii="Arial" w:hAnsi="Arial" w:cs="Arial"/>
          <w:sz w:val="20"/>
          <w:szCs w:val="20"/>
        </w:rPr>
        <w:t xml:space="preserve"> interested parties</w:t>
      </w:r>
      <w:r w:rsidR="006E229E">
        <w:rPr>
          <w:rFonts w:ascii="Arial" w:hAnsi="Arial" w:cs="Arial"/>
          <w:sz w:val="20"/>
          <w:szCs w:val="20"/>
        </w:rPr>
        <w:t>.</w:t>
      </w:r>
    </w:p>
    <w:p w:rsidR="00E57271" w:rsidRPr="00E57271" w:rsidRDefault="00E57271">
      <w:pPr>
        <w:rPr>
          <w:rFonts w:ascii="Arial" w:hAnsi="Arial" w:cs="Arial"/>
          <w:sz w:val="20"/>
          <w:szCs w:val="20"/>
        </w:rPr>
      </w:pPr>
    </w:p>
    <w:p w:rsidR="00E57271" w:rsidRPr="00C9376B" w:rsidRDefault="00E57271">
      <w:pPr>
        <w:rPr>
          <w:rFonts w:ascii="Arial" w:hAnsi="Arial" w:cs="Arial"/>
          <w:b/>
          <w:bCs/>
          <w:i/>
          <w:iCs/>
        </w:rPr>
      </w:pPr>
      <w:r w:rsidRPr="00C9376B">
        <w:rPr>
          <w:rFonts w:ascii="Arial" w:hAnsi="Arial" w:cs="Arial"/>
          <w:b/>
          <w:bCs/>
          <w:i/>
          <w:iCs/>
          <w:sz w:val="20"/>
          <w:szCs w:val="20"/>
        </w:rPr>
        <w:t>Keywords—</w:t>
      </w:r>
      <w:r w:rsidR="006E229E" w:rsidRPr="00C9376B">
        <w:rPr>
          <w:rFonts w:ascii="Arial" w:hAnsi="Arial" w:cs="Arial"/>
          <w:b/>
          <w:bCs/>
          <w:i/>
          <w:iCs/>
          <w:sz w:val="20"/>
          <w:szCs w:val="20"/>
        </w:rPr>
        <w:t>Biodiversity, ecosystems, ecological research, East Asia-Pacific, long-term</w:t>
      </w:r>
    </w:p>
    <w:sectPr w:rsidR="00E57271" w:rsidRPr="00C9376B" w:rsidSect="007B144E">
      <w:pgSz w:w="11907" w:h="16840" w:code="9"/>
      <w:pgMar w:top="1440" w:right="1440" w:bottom="1440" w:left="1440" w:header="720" w:footer="720" w:gutter="0"/>
      <w:paperSrc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71"/>
    <w:rsid w:val="0051687C"/>
    <w:rsid w:val="006E229E"/>
    <w:rsid w:val="007B144E"/>
    <w:rsid w:val="00C9376B"/>
    <w:rsid w:val="00E572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F11F6-CE43-4724-92CC-B1888A18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57271"/>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E57271"/>
    <w:rPr>
      <w:rFonts w:ascii="Times New Roman" w:eastAsia="Times New Roman" w:hAnsi="Times New Roman" w:cs="Times New Roman"/>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Yongyut Trisurat</dc:creator>
  <cp:keywords/>
  <dc:description/>
  <cp:lastModifiedBy>Yongyut Trisurat</cp:lastModifiedBy>
  <cp:revision>2</cp:revision>
  <dcterms:created xsi:type="dcterms:W3CDTF">2020-03-10T10:57:00Z</dcterms:created>
  <dcterms:modified xsi:type="dcterms:W3CDTF">2020-03-10T11:10:00Z</dcterms:modified>
</cp:coreProperties>
</file>